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D955A" w14:textId="77777777" w:rsidR="0003041E" w:rsidRDefault="006A0D12">
      <w:pPr>
        <w:pStyle w:val="Title"/>
      </w:pPr>
      <w:r>
        <w:t>ROOTED IN LEADERSHIP</w:t>
      </w:r>
    </w:p>
    <w:p w14:paraId="1457730B" w14:textId="77777777" w:rsidR="0003041E" w:rsidRDefault="006A0D12">
      <w:pPr>
        <w:pStyle w:val="Subtitle"/>
        <w:pBdr>
          <w:bottom w:val="single" w:sz="16" w:space="6" w:color="B88E2D"/>
        </w:pBdr>
      </w:pPr>
      <w:r>
        <w:t>Joshua 5  |  “It Has to Roll Away”</w:t>
      </w:r>
    </w:p>
    <w:tbl>
      <w:tblPr>
        <w:tblW w:w="0" w:type="auto"/>
        <w:tblLayout w:type="fixed"/>
        <w:tblLook w:val="04A0" w:firstRow="1" w:lastRow="0" w:firstColumn="1" w:lastColumn="0" w:noHBand="0" w:noVBand="1"/>
      </w:tblPr>
      <w:tblGrid>
        <w:gridCol w:w="4968"/>
        <w:gridCol w:w="4968"/>
      </w:tblGrid>
      <w:tr w:rsidR="0003041E" w14:paraId="3D4DCD2F" w14:textId="77777777">
        <w:tc>
          <w:tcPr>
            <w:tcW w:w="4968" w:type="dxa"/>
            <w:shd w:val="clear" w:color="auto" w:fill="142C41"/>
            <w:tcMar>
              <w:top w:w="140" w:type="dxa"/>
              <w:left w:w="170" w:type="dxa"/>
              <w:bottom w:w="140" w:type="dxa"/>
              <w:right w:w="170" w:type="dxa"/>
            </w:tcMar>
            <w:vAlign w:val="center"/>
          </w:tcPr>
          <w:p w14:paraId="79E51C33" w14:textId="77777777" w:rsidR="0003041E" w:rsidRDefault="006A0D12">
            <w:r>
              <w:rPr>
                <w:b/>
                <w:color w:val="B88E2D"/>
                <w:sz w:val="18"/>
              </w:rPr>
              <w:t>PHASE 3</w:t>
            </w:r>
            <w:r>
              <w:rPr>
                <w:b/>
                <w:color w:val="B88E2D"/>
                <w:sz w:val="18"/>
              </w:rPr>
              <w:br/>
            </w:r>
            <w:r>
              <w:rPr>
                <w:b/>
                <w:color w:val="FFFFFF"/>
                <w:sz w:val="22"/>
              </w:rPr>
              <w:t>STUDENT WORKBOOK</w:t>
            </w:r>
          </w:p>
        </w:tc>
        <w:tc>
          <w:tcPr>
            <w:tcW w:w="4968" w:type="dxa"/>
            <w:shd w:val="clear" w:color="auto" w:fill="142C41"/>
            <w:tcMar>
              <w:top w:w="140" w:type="dxa"/>
              <w:left w:w="170" w:type="dxa"/>
              <w:bottom w:w="140" w:type="dxa"/>
              <w:right w:w="170" w:type="dxa"/>
            </w:tcMar>
            <w:vAlign w:val="center"/>
          </w:tcPr>
          <w:p w14:paraId="6577BB00" w14:textId="77777777" w:rsidR="0003041E" w:rsidRDefault="006A0D12">
            <w:r>
              <w:rPr>
                <w:b/>
                <w:color w:val="B88E2D"/>
                <w:sz w:val="18"/>
              </w:rPr>
              <w:t>BIG IDEA</w:t>
            </w:r>
            <w:r>
              <w:rPr>
                <w:b/>
                <w:color w:val="B88E2D"/>
                <w:sz w:val="18"/>
              </w:rPr>
              <w:br/>
            </w:r>
            <w:r>
              <w:rPr>
                <w:b/>
                <w:color w:val="FFFFFF"/>
                <w:sz w:val="22"/>
              </w:rPr>
              <w:t>Before God advances a leader publicly, He often prepares that leader privately.</w:t>
            </w:r>
          </w:p>
        </w:tc>
      </w:tr>
    </w:tbl>
    <w:p w14:paraId="6CC56A46" w14:textId="77777777" w:rsidR="0003041E" w:rsidRDefault="0003041E"/>
    <w:p w14:paraId="6C8AF657" w14:textId="77777777" w:rsidR="0003041E" w:rsidRDefault="006A0D12">
      <w:r>
        <w:rPr>
          <w:b/>
        </w:rPr>
        <w:t xml:space="preserve">Name: </w:t>
      </w:r>
      <w:r>
        <w:t xml:space="preserve">______________________________    </w:t>
      </w:r>
      <w:r>
        <w:rPr>
          <w:b/>
        </w:rPr>
        <w:t xml:space="preserve">Date: </w:t>
      </w:r>
      <w:r>
        <w:t>________________</w:t>
      </w:r>
    </w:p>
    <w:p w14:paraId="2A194BA3" w14:textId="77777777" w:rsidR="0003041E" w:rsidRDefault="006A0D12">
      <w:pPr>
        <w:pStyle w:val="Heading1"/>
      </w:pPr>
      <w:r>
        <w:t>Tonight’s Outcomes</w:t>
      </w:r>
    </w:p>
    <w:p w14:paraId="27777293" w14:textId="77777777" w:rsidR="0003041E" w:rsidRDefault="006A0D12">
      <w:pPr>
        <w:pStyle w:val="ListBullet"/>
      </w:pPr>
      <w:r>
        <w:t>Explain how Joshua 5 connects consecration, healing, remembrance, provision, and surrender.</w:t>
      </w:r>
    </w:p>
    <w:p w14:paraId="2C733A62" w14:textId="77777777" w:rsidR="0003041E" w:rsidRDefault="006A0D12">
      <w:pPr>
        <w:pStyle w:val="ListBullet"/>
      </w:pPr>
      <w:r>
        <w:t>Identify at least five leadership practices from Joshua’s example.</w:t>
      </w:r>
    </w:p>
    <w:p w14:paraId="5B93984B" w14:textId="77777777" w:rsidR="0003041E" w:rsidRDefault="006A0D12">
      <w:pPr>
        <w:pStyle w:val="ListBullet"/>
      </w:pPr>
      <w:r>
        <w:t>Name one “IT” that must roll away and one faithful next step for the next seven days.</w:t>
      </w:r>
    </w:p>
    <w:p w14:paraId="48465527" w14:textId="77777777" w:rsidR="0003041E" w:rsidRDefault="006A0D12">
      <w:pPr>
        <w:pStyle w:val="Heading1"/>
      </w:pPr>
      <w:r>
        <w:t>Opening Reflection</w:t>
      </w:r>
    </w:p>
    <w:tbl>
      <w:tblPr>
        <w:tblW w:w="0" w:type="auto"/>
        <w:tblLayout w:type="fixed"/>
        <w:tblLook w:val="04A0" w:firstRow="1" w:lastRow="0" w:firstColumn="1" w:lastColumn="0" w:noHBand="0" w:noVBand="1"/>
      </w:tblPr>
      <w:tblGrid>
        <w:gridCol w:w="9936"/>
      </w:tblGrid>
      <w:tr w:rsidR="0003041E" w14:paraId="511D644A" w14:textId="77777777">
        <w:tc>
          <w:tcPr>
            <w:tcW w:w="9936" w:type="dxa"/>
            <w:shd w:val="clear" w:color="auto" w:fill="EEF4F7"/>
            <w:tcMar>
              <w:top w:w="130" w:type="dxa"/>
              <w:left w:w="180" w:type="dxa"/>
              <w:bottom w:w="130" w:type="dxa"/>
              <w:right w:w="180" w:type="dxa"/>
            </w:tcMar>
          </w:tcPr>
          <w:p w14:paraId="4D3DA630" w14:textId="77777777" w:rsidR="0003041E" w:rsidRDefault="006A0D12">
            <w:r>
              <w:rPr>
                <w:b/>
                <w:color w:val="2D6B91"/>
                <w:sz w:val="17"/>
              </w:rPr>
              <w:t>SERMON ANCHOR</w:t>
            </w:r>
            <w:r>
              <w:rPr>
                <w:b/>
                <w:color w:val="2D6B91"/>
                <w:sz w:val="17"/>
              </w:rPr>
              <w:br/>
            </w:r>
            <w:r>
              <w:rPr>
                <w:i/>
                <w:color w:val="142C41"/>
                <w:sz w:val="22"/>
              </w:rPr>
              <w:t>“The past is meant to be a piece of history, not a place to live in.”</w:t>
            </w:r>
          </w:p>
        </w:tc>
      </w:tr>
    </w:tbl>
    <w:p w14:paraId="6F9D5774" w14:textId="77777777" w:rsidR="0003041E" w:rsidRDefault="006A0D12">
      <w:pPr>
        <w:spacing w:after="40"/>
      </w:pPr>
      <w:r>
        <w:rPr>
          <w:b/>
          <w:color w:val="142C41"/>
        </w:rPr>
        <w:t>What past experience has taught you something valuable—but could become harmful if you keep living from it?</w:t>
      </w:r>
    </w:p>
    <w:p w14:paraId="0230DE8D" w14:textId="77777777" w:rsidR="0003041E" w:rsidRDefault="006A0D12">
      <w:pPr>
        <w:spacing w:after="60"/>
      </w:pPr>
      <w:r>
        <w:t>________________________________________________________________________________</w:t>
      </w:r>
    </w:p>
    <w:p w14:paraId="27D67FCC" w14:textId="77777777" w:rsidR="0003041E" w:rsidRDefault="006A0D12">
      <w:pPr>
        <w:spacing w:after="60"/>
      </w:pPr>
      <w:r>
        <w:t>________________________________________________________________________________</w:t>
      </w:r>
    </w:p>
    <w:p w14:paraId="6AF16DE8" w14:textId="77777777" w:rsidR="0003041E" w:rsidRDefault="006A0D12">
      <w:pPr>
        <w:spacing w:after="60"/>
      </w:pPr>
      <w:r>
        <w:t>________________________________________________________________________________</w:t>
      </w:r>
    </w:p>
    <w:p w14:paraId="4B1241FC" w14:textId="77777777" w:rsidR="0003041E" w:rsidRDefault="006A0D12">
      <w:pPr>
        <w:pStyle w:val="Heading1"/>
      </w:pPr>
      <w:r>
        <w:t>Read the Text: Joshua 5</w:t>
      </w:r>
    </w:p>
    <w:p w14:paraId="167A3F2F" w14:textId="77777777" w:rsidR="0003041E" w:rsidRDefault="006A0D12">
      <w:pPr>
        <w:pStyle w:val="ListBullet"/>
      </w:pPr>
      <w:r>
        <w:t>vv. 1–9 — Covenant renewal, vulnerability, rest, and the reproach rolled away</w:t>
      </w:r>
    </w:p>
    <w:p w14:paraId="6AD6B15C" w14:textId="77777777" w:rsidR="0003041E" w:rsidRDefault="006A0D12">
      <w:pPr>
        <w:pStyle w:val="ListBullet"/>
      </w:pPr>
      <w:r>
        <w:t>vv. 10–12 — Passover remembered; manna ceases; provision changes</w:t>
      </w:r>
    </w:p>
    <w:p w14:paraId="495EF49B" w14:textId="77777777" w:rsidR="0003041E" w:rsidRDefault="006A0D12">
      <w:pPr>
        <w:pStyle w:val="ListBullet"/>
      </w:pPr>
      <w:r>
        <w:t>vv. 13–15 — Joshua meets the Commander; posture changes before strategy begins</w:t>
      </w:r>
    </w:p>
    <w:p w14:paraId="5ADAC496" w14:textId="77777777" w:rsidR="0003041E" w:rsidRDefault="006A0D12">
      <w:pPr>
        <w:spacing w:after="40"/>
      </w:pPr>
      <w:r>
        <w:rPr>
          <w:b/>
          <w:color w:val="142C41"/>
        </w:rPr>
        <w:t>Observe: What words, actions, or changes repeat or stand out?</w:t>
      </w:r>
    </w:p>
    <w:p w14:paraId="15B48603" w14:textId="77777777" w:rsidR="0003041E" w:rsidRDefault="006A0D12">
      <w:pPr>
        <w:spacing w:after="60"/>
      </w:pPr>
      <w:r>
        <w:t>________________________________________________________________________________</w:t>
      </w:r>
    </w:p>
    <w:p w14:paraId="4985DA8F" w14:textId="77777777" w:rsidR="0003041E" w:rsidRDefault="006A0D12">
      <w:pPr>
        <w:spacing w:after="60"/>
      </w:pPr>
      <w:r>
        <w:t>________________________________________________________________________________</w:t>
      </w:r>
    </w:p>
    <w:p w14:paraId="2F1E8601" w14:textId="77777777" w:rsidR="0003041E" w:rsidRDefault="006A0D12">
      <w:pPr>
        <w:spacing w:after="40"/>
      </w:pPr>
      <w:r>
        <w:rPr>
          <w:b/>
          <w:color w:val="142C41"/>
        </w:rPr>
        <w:t>Interpret: What does the chapter reveal about the kind of leader God can trust?</w:t>
      </w:r>
    </w:p>
    <w:p w14:paraId="410796FA" w14:textId="77777777" w:rsidR="0003041E" w:rsidRDefault="006A0D12">
      <w:pPr>
        <w:spacing w:after="60"/>
      </w:pPr>
      <w:r>
        <w:t>________________________________________________________________________________</w:t>
      </w:r>
    </w:p>
    <w:p w14:paraId="5B37BAA7" w14:textId="77777777" w:rsidR="0003041E" w:rsidRDefault="006A0D12">
      <w:pPr>
        <w:spacing w:after="60"/>
      </w:pPr>
      <w:r>
        <w:t>________________________________________________________________________________</w:t>
      </w:r>
    </w:p>
    <w:p w14:paraId="04007D9A" w14:textId="77777777" w:rsidR="0003041E" w:rsidRDefault="006A0D12">
      <w:pPr>
        <w:pStyle w:val="Heading1"/>
      </w:pPr>
      <w:r>
        <w:lastRenderedPageBreak/>
        <w:t>Research Lens: What Is Happening at Gilgal?</w:t>
      </w:r>
    </w:p>
    <w:tbl>
      <w:tblPr>
        <w:tblW w:w="11795" w:type="dxa"/>
        <w:tblInd w:w="-927" w:type="dxa"/>
        <w:tblLayout w:type="fixed"/>
        <w:tblLook w:val="04A0" w:firstRow="1" w:lastRow="0" w:firstColumn="1" w:lastColumn="0" w:noHBand="0" w:noVBand="1"/>
      </w:tblPr>
      <w:tblGrid>
        <w:gridCol w:w="4704"/>
        <w:gridCol w:w="7091"/>
      </w:tblGrid>
      <w:tr w:rsidR="0003041E" w:rsidRPr="00267142" w14:paraId="24E96627" w14:textId="77777777" w:rsidTr="00267142">
        <w:trPr>
          <w:trHeight w:val="399"/>
        </w:trPr>
        <w:tc>
          <w:tcPr>
            <w:tcW w:w="4704" w:type="dxa"/>
            <w:shd w:val="clear" w:color="auto" w:fill="142C41"/>
          </w:tcPr>
          <w:p w14:paraId="21DF23C3" w14:textId="77777777" w:rsidR="0003041E" w:rsidRPr="00267142" w:rsidRDefault="006A0D12">
            <w:pPr>
              <w:rPr>
                <w:sz w:val="22"/>
              </w:rPr>
            </w:pPr>
            <w:r w:rsidRPr="00267142">
              <w:rPr>
                <w:b/>
                <w:color w:val="FFFFFF"/>
                <w:sz w:val="22"/>
              </w:rPr>
              <w:t>TEXT FEATURE</w:t>
            </w:r>
          </w:p>
        </w:tc>
        <w:tc>
          <w:tcPr>
            <w:tcW w:w="7091" w:type="dxa"/>
            <w:shd w:val="clear" w:color="auto" w:fill="142C41"/>
          </w:tcPr>
          <w:p w14:paraId="086BA6C4" w14:textId="77777777" w:rsidR="0003041E" w:rsidRPr="00267142" w:rsidRDefault="006A0D12">
            <w:pPr>
              <w:rPr>
                <w:sz w:val="22"/>
              </w:rPr>
            </w:pPr>
            <w:r w:rsidRPr="00267142">
              <w:rPr>
                <w:b/>
                <w:color w:val="FFFFFF"/>
                <w:sz w:val="22"/>
              </w:rPr>
              <w:t>WHY IT MATTERS</w:t>
            </w:r>
          </w:p>
        </w:tc>
      </w:tr>
      <w:tr w:rsidR="0003041E" w:rsidRPr="00267142" w14:paraId="2A70EDCD" w14:textId="77777777" w:rsidTr="00267142">
        <w:trPr>
          <w:trHeight w:val="1266"/>
        </w:trPr>
        <w:tc>
          <w:tcPr>
            <w:tcW w:w="4704" w:type="dxa"/>
            <w:shd w:val="clear" w:color="auto" w:fill="EEF4F7"/>
            <w:tcMar>
              <w:top w:w="100" w:type="dxa"/>
              <w:left w:w="120" w:type="dxa"/>
              <w:bottom w:w="100" w:type="dxa"/>
              <w:right w:w="120" w:type="dxa"/>
            </w:tcMar>
          </w:tcPr>
          <w:p w14:paraId="29009B72" w14:textId="77777777" w:rsidR="0003041E" w:rsidRPr="00267142" w:rsidRDefault="006A0D12">
            <w:pPr>
              <w:rPr>
                <w:sz w:val="22"/>
              </w:rPr>
            </w:pPr>
            <w:r w:rsidRPr="00267142">
              <w:rPr>
                <w:b/>
                <w:sz w:val="22"/>
              </w:rPr>
              <w:t>Gilgal / “rolled away”</w:t>
            </w:r>
          </w:p>
        </w:tc>
        <w:tc>
          <w:tcPr>
            <w:tcW w:w="7091" w:type="dxa"/>
            <w:tcMar>
              <w:top w:w="100" w:type="dxa"/>
              <w:left w:w="120" w:type="dxa"/>
              <w:bottom w:w="100" w:type="dxa"/>
              <w:right w:w="120" w:type="dxa"/>
            </w:tcMar>
          </w:tcPr>
          <w:p w14:paraId="17581D83" w14:textId="77777777" w:rsidR="0003041E" w:rsidRPr="00267142" w:rsidRDefault="006A0D12">
            <w:pPr>
              <w:rPr>
                <w:sz w:val="22"/>
              </w:rPr>
            </w:pPr>
            <w:r w:rsidRPr="00267142">
              <w:rPr>
                <w:sz w:val="22"/>
              </w:rPr>
              <w:t>Joshua 5:9 uses wordplay between God “rolling away” reproach and the place-name Gilgal. The precise content of the “reproach of Egypt” is debated; plausible readings include slavery/shame, Egypt’s taunt, or uncircumcised covenant status.</w:t>
            </w:r>
          </w:p>
        </w:tc>
      </w:tr>
      <w:tr w:rsidR="0003041E" w:rsidRPr="00267142" w14:paraId="607BA483" w14:textId="77777777" w:rsidTr="00267142">
        <w:trPr>
          <w:trHeight w:val="685"/>
        </w:trPr>
        <w:tc>
          <w:tcPr>
            <w:tcW w:w="4704" w:type="dxa"/>
            <w:shd w:val="clear" w:color="auto" w:fill="EEF4F7"/>
            <w:tcMar>
              <w:top w:w="100" w:type="dxa"/>
              <w:left w:w="120" w:type="dxa"/>
              <w:bottom w:w="100" w:type="dxa"/>
              <w:right w:w="120" w:type="dxa"/>
            </w:tcMar>
          </w:tcPr>
          <w:p w14:paraId="495FA8B0" w14:textId="77777777" w:rsidR="0003041E" w:rsidRPr="00267142" w:rsidRDefault="006A0D12">
            <w:pPr>
              <w:rPr>
                <w:sz w:val="22"/>
              </w:rPr>
            </w:pPr>
            <w:r w:rsidRPr="00267142">
              <w:rPr>
                <w:b/>
                <w:sz w:val="22"/>
              </w:rPr>
              <w:t>Covenant renewal</w:t>
            </w:r>
          </w:p>
        </w:tc>
        <w:tc>
          <w:tcPr>
            <w:tcW w:w="7091" w:type="dxa"/>
            <w:tcMar>
              <w:top w:w="100" w:type="dxa"/>
              <w:left w:w="120" w:type="dxa"/>
              <w:bottom w:w="100" w:type="dxa"/>
              <w:right w:w="120" w:type="dxa"/>
            </w:tcMar>
          </w:tcPr>
          <w:p w14:paraId="75D75242" w14:textId="0AE28E66" w:rsidR="0003041E" w:rsidRPr="00267142" w:rsidRDefault="006A0D12">
            <w:pPr>
              <w:rPr>
                <w:sz w:val="22"/>
              </w:rPr>
            </w:pPr>
            <w:r w:rsidRPr="00267142">
              <w:rPr>
                <w:sz w:val="22"/>
              </w:rPr>
              <w:t>Circumcision recalls Abraham’s covenant (Gen</w:t>
            </w:r>
            <w:r w:rsidR="00267142">
              <w:rPr>
                <w:sz w:val="22"/>
              </w:rPr>
              <w:t>esis</w:t>
            </w:r>
            <w:r w:rsidRPr="00267142">
              <w:rPr>
                <w:sz w:val="22"/>
              </w:rPr>
              <w:t xml:space="preserve"> 17). The wilderness-born generation is incorporated into covenant identity before military advance.</w:t>
            </w:r>
          </w:p>
        </w:tc>
      </w:tr>
      <w:tr w:rsidR="0003041E" w:rsidRPr="00267142" w14:paraId="43ADFC20" w14:textId="77777777" w:rsidTr="00267142">
        <w:trPr>
          <w:trHeight w:val="685"/>
        </w:trPr>
        <w:tc>
          <w:tcPr>
            <w:tcW w:w="4704" w:type="dxa"/>
            <w:shd w:val="clear" w:color="auto" w:fill="EEF4F7"/>
            <w:tcMar>
              <w:top w:w="100" w:type="dxa"/>
              <w:left w:w="120" w:type="dxa"/>
              <w:bottom w:w="100" w:type="dxa"/>
              <w:right w:w="120" w:type="dxa"/>
            </w:tcMar>
          </w:tcPr>
          <w:p w14:paraId="02631D38" w14:textId="77777777" w:rsidR="0003041E" w:rsidRPr="00267142" w:rsidRDefault="006A0D12">
            <w:pPr>
              <w:rPr>
                <w:sz w:val="22"/>
              </w:rPr>
            </w:pPr>
            <w:r w:rsidRPr="00267142">
              <w:rPr>
                <w:b/>
                <w:sz w:val="22"/>
              </w:rPr>
              <w:t>Passover memory</w:t>
            </w:r>
          </w:p>
        </w:tc>
        <w:tc>
          <w:tcPr>
            <w:tcW w:w="7091" w:type="dxa"/>
            <w:tcMar>
              <w:top w:w="100" w:type="dxa"/>
              <w:left w:w="120" w:type="dxa"/>
              <w:bottom w:w="100" w:type="dxa"/>
              <w:right w:w="120" w:type="dxa"/>
            </w:tcMar>
          </w:tcPr>
          <w:p w14:paraId="2F64A8D7" w14:textId="232F5E73" w:rsidR="0003041E" w:rsidRPr="00267142" w:rsidRDefault="006A0D12">
            <w:pPr>
              <w:rPr>
                <w:sz w:val="22"/>
              </w:rPr>
            </w:pPr>
            <w:r w:rsidRPr="00267142">
              <w:rPr>
                <w:sz w:val="22"/>
              </w:rPr>
              <w:t>Passover recalls liberation from Egypt (Ex</w:t>
            </w:r>
            <w:r w:rsidR="00267142">
              <w:rPr>
                <w:sz w:val="22"/>
              </w:rPr>
              <w:t>odus</w:t>
            </w:r>
            <w:r w:rsidRPr="00267142">
              <w:rPr>
                <w:sz w:val="22"/>
              </w:rPr>
              <w:t xml:space="preserve"> 12). Israel enters its future by rehearsing who delivered them.</w:t>
            </w:r>
          </w:p>
        </w:tc>
      </w:tr>
      <w:tr w:rsidR="0003041E" w:rsidRPr="00267142" w14:paraId="051B1910" w14:textId="77777777" w:rsidTr="00267142">
        <w:trPr>
          <w:trHeight w:val="685"/>
        </w:trPr>
        <w:tc>
          <w:tcPr>
            <w:tcW w:w="4704" w:type="dxa"/>
            <w:shd w:val="clear" w:color="auto" w:fill="EEF4F7"/>
            <w:tcMar>
              <w:top w:w="100" w:type="dxa"/>
              <w:left w:w="120" w:type="dxa"/>
              <w:bottom w:w="100" w:type="dxa"/>
              <w:right w:w="120" w:type="dxa"/>
            </w:tcMar>
          </w:tcPr>
          <w:p w14:paraId="04AE3511" w14:textId="77777777" w:rsidR="0003041E" w:rsidRPr="00267142" w:rsidRDefault="006A0D12">
            <w:pPr>
              <w:rPr>
                <w:sz w:val="22"/>
              </w:rPr>
            </w:pPr>
            <w:r w:rsidRPr="00267142">
              <w:rPr>
                <w:b/>
                <w:sz w:val="22"/>
              </w:rPr>
              <w:t>Changed provision</w:t>
            </w:r>
          </w:p>
        </w:tc>
        <w:tc>
          <w:tcPr>
            <w:tcW w:w="7091" w:type="dxa"/>
            <w:tcMar>
              <w:top w:w="100" w:type="dxa"/>
              <w:left w:w="120" w:type="dxa"/>
              <w:bottom w:w="100" w:type="dxa"/>
              <w:right w:w="120" w:type="dxa"/>
            </w:tcMar>
          </w:tcPr>
          <w:p w14:paraId="2A366DB2" w14:textId="77777777" w:rsidR="0003041E" w:rsidRPr="00267142" w:rsidRDefault="006A0D12">
            <w:pPr>
              <w:rPr>
                <w:sz w:val="22"/>
              </w:rPr>
            </w:pPr>
            <w:r w:rsidRPr="00267142">
              <w:rPr>
                <w:sz w:val="22"/>
              </w:rPr>
              <w:t>The manna’s end is not divine absence. God’s provision changes as Israel eats the land’s produce and assumes new responsibility.</w:t>
            </w:r>
          </w:p>
        </w:tc>
      </w:tr>
      <w:tr w:rsidR="0003041E" w:rsidRPr="00267142" w14:paraId="0801AFC3" w14:textId="77777777" w:rsidTr="00267142">
        <w:trPr>
          <w:trHeight w:val="685"/>
        </w:trPr>
        <w:tc>
          <w:tcPr>
            <w:tcW w:w="4704" w:type="dxa"/>
            <w:shd w:val="clear" w:color="auto" w:fill="EEF4F7"/>
            <w:tcMar>
              <w:top w:w="100" w:type="dxa"/>
              <w:left w:w="120" w:type="dxa"/>
              <w:bottom w:w="100" w:type="dxa"/>
              <w:right w:w="120" w:type="dxa"/>
            </w:tcMar>
          </w:tcPr>
          <w:p w14:paraId="7B9D34A7" w14:textId="77777777" w:rsidR="0003041E" w:rsidRPr="00267142" w:rsidRDefault="006A0D12">
            <w:pPr>
              <w:rPr>
                <w:sz w:val="22"/>
              </w:rPr>
            </w:pPr>
            <w:r w:rsidRPr="00267142">
              <w:rPr>
                <w:b/>
                <w:sz w:val="22"/>
              </w:rPr>
              <w:t>Holy ground</w:t>
            </w:r>
          </w:p>
        </w:tc>
        <w:tc>
          <w:tcPr>
            <w:tcW w:w="7091" w:type="dxa"/>
            <w:tcMar>
              <w:top w:w="100" w:type="dxa"/>
              <w:left w:w="120" w:type="dxa"/>
              <w:bottom w:w="100" w:type="dxa"/>
              <w:right w:w="120" w:type="dxa"/>
            </w:tcMar>
          </w:tcPr>
          <w:p w14:paraId="58F9F390" w14:textId="77777777" w:rsidR="0003041E" w:rsidRPr="00267142" w:rsidRDefault="006A0D12">
            <w:pPr>
              <w:rPr>
                <w:sz w:val="22"/>
              </w:rPr>
            </w:pPr>
            <w:r w:rsidRPr="00267142">
              <w:rPr>
                <w:sz w:val="22"/>
              </w:rPr>
              <w:t>Joshua’s encounter echoes Moses at the burning bush. Joshua is Israel’s human leader, but not the ultimate Commander.</w:t>
            </w:r>
          </w:p>
        </w:tc>
      </w:tr>
    </w:tbl>
    <w:p w14:paraId="4934CB5E" w14:textId="77777777" w:rsidR="0003041E" w:rsidRDefault="006A0D12">
      <w:pPr>
        <w:pStyle w:val="Heading1"/>
      </w:pPr>
      <w:r>
        <w:t>Five Leadership Movements in Joshua 5</w:t>
      </w:r>
    </w:p>
    <w:p w14:paraId="096AAEC4" w14:textId="77777777" w:rsidR="0003041E" w:rsidRDefault="006A0D12">
      <w:pPr>
        <w:pStyle w:val="Heading2"/>
      </w:pPr>
      <w:r>
        <w:t>1. PAUSE BEFORE YOU PUSH</w:t>
      </w:r>
    </w:p>
    <w:p w14:paraId="5CBF51F8" w14:textId="77777777" w:rsidR="0003041E" w:rsidRDefault="006A0D12">
      <w:r>
        <w:rPr>
          <w:b/>
          <w:color w:val="B88E2D"/>
        </w:rPr>
        <w:t xml:space="preserve">Joshua 5:2–8 — </w:t>
      </w:r>
      <w:r>
        <w:t>Israel has crossed the Jordan, but Joshua does not rush toward Jericho. Obedience creates a vulnerable pause for covenant renewal and healing.</w:t>
      </w:r>
    </w:p>
    <w:p w14:paraId="6A9A5DEE" w14:textId="77777777" w:rsidR="0003041E" w:rsidRDefault="006A0D12">
      <w:pPr>
        <w:spacing w:after="40"/>
      </w:pPr>
      <w:r>
        <w:rPr>
          <w:b/>
          <w:color w:val="142C41"/>
        </w:rPr>
        <w:t>Where am I pressing for progress while people still need healing?</w:t>
      </w:r>
    </w:p>
    <w:p w14:paraId="3F127024" w14:textId="77777777" w:rsidR="0003041E" w:rsidRDefault="006A0D12">
      <w:pPr>
        <w:spacing w:after="60"/>
      </w:pPr>
      <w:r>
        <w:t>________________________________________________________________________________</w:t>
      </w:r>
    </w:p>
    <w:p w14:paraId="4164F882" w14:textId="77777777" w:rsidR="0003041E" w:rsidRDefault="006A0D12">
      <w:pPr>
        <w:spacing w:after="60"/>
      </w:pPr>
      <w:r>
        <w:t>________________________________________________________________________________</w:t>
      </w:r>
    </w:p>
    <w:p w14:paraId="599E6E7D" w14:textId="77777777" w:rsidR="0003041E" w:rsidRDefault="006A0D12">
      <w:pPr>
        <w:pStyle w:val="Heading2"/>
      </w:pPr>
      <w:r>
        <w:t>2. LET GOD ROLL AWAY THE REPROACH</w:t>
      </w:r>
    </w:p>
    <w:p w14:paraId="2E019464" w14:textId="77777777" w:rsidR="0003041E" w:rsidRDefault="006A0D12">
      <w:r>
        <w:rPr>
          <w:b/>
          <w:color w:val="B88E2D"/>
        </w:rPr>
        <w:t xml:space="preserve">Joshua 5:9 — </w:t>
      </w:r>
      <w:r>
        <w:t>God says, “I have rolled away”—the decisive work belongs to God. Joshua leads the people through the obedient process but does not pretend to be their healer.</w:t>
      </w:r>
    </w:p>
    <w:p w14:paraId="4B2798C9" w14:textId="77777777" w:rsidR="0003041E" w:rsidRDefault="006A0D12">
      <w:pPr>
        <w:spacing w:after="40"/>
      </w:pPr>
      <w:r>
        <w:rPr>
          <w:b/>
          <w:color w:val="142C41"/>
        </w:rPr>
        <w:t>What shame, label, inherited pattern, or old failure has been leading me?</w:t>
      </w:r>
    </w:p>
    <w:p w14:paraId="491D2C96" w14:textId="77777777" w:rsidR="0003041E" w:rsidRDefault="006A0D12">
      <w:pPr>
        <w:spacing w:after="60"/>
      </w:pPr>
      <w:r>
        <w:t>________________________________________________________________________________</w:t>
      </w:r>
    </w:p>
    <w:p w14:paraId="7F4460F6" w14:textId="77777777" w:rsidR="0003041E" w:rsidRDefault="006A0D12">
      <w:pPr>
        <w:spacing w:after="60"/>
      </w:pPr>
      <w:r>
        <w:t>________________________________________________________________________________</w:t>
      </w:r>
    </w:p>
    <w:p w14:paraId="7D48C1D6" w14:textId="77777777" w:rsidR="0003041E" w:rsidRDefault="006A0D12">
      <w:pPr>
        <w:pStyle w:val="Heading2"/>
      </w:pPr>
      <w:r>
        <w:t>3. REMEMBER BEFORE YOU REACH</w:t>
      </w:r>
    </w:p>
    <w:p w14:paraId="6B413456" w14:textId="77777777" w:rsidR="0003041E" w:rsidRDefault="006A0D12">
      <w:r>
        <w:rPr>
          <w:b/>
          <w:color w:val="B88E2D"/>
        </w:rPr>
        <w:t xml:space="preserve">Joshua 5:10 — </w:t>
      </w:r>
      <w:r>
        <w:t>Passover reconnects the new generation to the story of deliverance before they face the next battle.</w:t>
      </w:r>
    </w:p>
    <w:p w14:paraId="7009BAF4" w14:textId="77777777" w:rsidR="0003041E" w:rsidRDefault="006A0D12">
      <w:pPr>
        <w:spacing w:after="40"/>
      </w:pPr>
      <w:r>
        <w:rPr>
          <w:b/>
          <w:color w:val="142C41"/>
        </w:rPr>
        <w:t>What must our team/church remember so we do not confuse our effort with God’s grace?</w:t>
      </w:r>
    </w:p>
    <w:p w14:paraId="40560EB0" w14:textId="77777777" w:rsidR="0003041E" w:rsidRDefault="006A0D12">
      <w:pPr>
        <w:spacing w:after="60"/>
      </w:pPr>
      <w:r>
        <w:lastRenderedPageBreak/>
        <w:t>________________________________________________________________________________</w:t>
      </w:r>
    </w:p>
    <w:p w14:paraId="407E4D14" w14:textId="77777777" w:rsidR="0003041E" w:rsidRDefault="006A0D12">
      <w:pPr>
        <w:spacing w:after="60"/>
      </w:pPr>
      <w:r>
        <w:t>________________________________________________________________________________</w:t>
      </w:r>
    </w:p>
    <w:p w14:paraId="485FDB9F" w14:textId="77777777" w:rsidR="0003041E" w:rsidRDefault="006A0D12">
      <w:pPr>
        <w:pStyle w:val="Heading2"/>
      </w:pPr>
      <w:r>
        <w:t>4. ADAPT WHEN PROVISION CHANGES</w:t>
      </w:r>
    </w:p>
    <w:p w14:paraId="2079370F" w14:textId="77777777" w:rsidR="0003041E" w:rsidRDefault="006A0D12">
      <w:r>
        <w:rPr>
          <w:b/>
          <w:color w:val="B88E2D"/>
        </w:rPr>
        <w:t xml:space="preserve">Joshua 5:11–12 — </w:t>
      </w:r>
      <w:r>
        <w:t>Manna ceases, but provision does not. The form changes from wilderness food to the produce of the land.</w:t>
      </w:r>
    </w:p>
    <w:p w14:paraId="2F4E37E1" w14:textId="7BF2656D" w:rsidR="0003041E" w:rsidRDefault="006A0D12">
      <w:pPr>
        <w:spacing w:after="40"/>
      </w:pPr>
      <w:r>
        <w:rPr>
          <w:b/>
          <w:color w:val="142C41"/>
        </w:rPr>
        <w:t>What “manna” may have ended, and what resource or responsibility is now in my hand?</w:t>
      </w:r>
    </w:p>
    <w:p w14:paraId="66C28B9A" w14:textId="77777777" w:rsidR="0003041E" w:rsidRDefault="006A0D12">
      <w:pPr>
        <w:spacing w:after="60"/>
      </w:pPr>
      <w:r>
        <w:t>________________________________________________________________________________</w:t>
      </w:r>
    </w:p>
    <w:p w14:paraId="50727D1E" w14:textId="77777777" w:rsidR="0003041E" w:rsidRDefault="006A0D12">
      <w:pPr>
        <w:spacing w:after="60"/>
      </w:pPr>
      <w:r>
        <w:t>________________________________________________________________________________</w:t>
      </w:r>
    </w:p>
    <w:p w14:paraId="5336D07F" w14:textId="77777777" w:rsidR="0003041E" w:rsidRDefault="006A0D12">
      <w:pPr>
        <w:pStyle w:val="Heading2"/>
      </w:pPr>
      <w:r>
        <w:t>5. SURRENDER YOUR COMMAND</w:t>
      </w:r>
    </w:p>
    <w:p w14:paraId="78E987DA" w14:textId="77777777" w:rsidR="0003041E" w:rsidRDefault="006A0D12">
      <w:r>
        <w:rPr>
          <w:b/>
          <w:color w:val="B88E2D"/>
        </w:rPr>
        <w:t xml:space="preserve">Joshua 5:13–15 — </w:t>
      </w:r>
      <w:r>
        <w:t>Joshua asks whether the armed figure is “for us or for our adversaries.” The answer redirects Joshua: God is not recruited into Joshua’s agenda. Joshua bows and asks for instruction.</w:t>
      </w:r>
    </w:p>
    <w:p w14:paraId="521B6463" w14:textId="77777777" w:rsidR="0003041E" w:rsidRDefault="006A0D12">
      <w:pPr>
        <w:spacing w:after="40"/>
      </w:pPr>
      <w:r>
        <w:rPr>
          <w:b/>
          <w:color w:val="142C41"/>
        </w:rPr>
        <w:t>What instruction must I receive before I announce a strategy?</w:t>
      </w:r>
    </w:p>
    <w:p w14:paraId="7FE7006E" w14:textId="77777777" w:rsidR="0003041E" w:rsidRDefault="006A0D12">
      <w:pPr>
        <w:spacing w:after="60"/>
      </w:pPr>
      <w:r>
        <w:t>________________________________________________________________________________</w:t>
      </w:r>
    </w:p>
    <w:p w14:paraId="5C086D53" w14:textId="77777777" w:rsidR="0003041E" w:rsidRDefault="006A0D12">
      <w:pPr>
        <w:spacing w:after="60"/>
      </w:pPr>
      <w:r>
        <w:t>________________________________________________________________________________</w:t>
      </w:r>
    </w:p>
    <w:p w14:paraId="4A57029C" w14:textId="77777777" w:rsidR="0003041E" w:rsidRDefault="006A0D12">
      <w:pPr>
        <w:pStyle w:val="Heading1"/>
      </w:pPr>
      <w:r>
        <w:t>Sermon Connection: Two Truths to Practice</w:t>
      </w:r>
    </w:p>
    <w:tbl>
      <w:tblPr>
        <w:tblW w:w="0" w:type="auto"/>
        <w:tblLayout w:type="fixed"/>
        <w:tblLook w:val="04A0" w:firstRow="1" w:lastRow="0" w:firstColumn="1" w:lastColumn="0" w:noHBand="0" w:noVBand="1"/>
      </w:tblPr>
      <w:tblGrid>
        <w:gridCol w:w="9936"/>
      </w:tblGrid>
      <w:tr w:rsidR="0003041E" w14:paraId="7336DA29" w14:textId="77777777">
        <w:tc>
          <w:tcPr>
            <w:tcW w:w="9936" w:type="dxa"/>
            <w:shd w:val="clear" w:color="auto" w:fill="EEF4F7"/>
            <w:tcMar>
              <w:top w:w="130" w:type="dxa"/>
              <w:left w:w="180" w:type="dxa"/>
              <w:bottom w:w="130" w:type="dxa"/>
              <w:right w:w="180" w:type="dxa"/>
            </w:tcMar>
          </w:tcPr>
          <w:p w14:paraId="070C0560" w14:textId="77777777" w:rsidR="0003041E" w:rsidRDefault="006A0D12">
            <w:r>
              <w:rPr>
                <w:b/>
                <w:color w:val="2D6B91"/>
                <w:sz w:val="17"/>
              </w:rPr>
              <w:t>TRUTH 1</w:t>
            </w:r>
            <w:r>
              <w:rPr>
                <w:b/>
                <w:color w:val="2D6B91"/>
                <w:sz w:val="17"/>
              </w:rPr>
              <w:br/>
            </w:r>
            <w:r>
              <w:rPr>
                <w:i/>
                <w:color w:val="142C41"/>
                <w:sz w:val="22"/>
              </w:rPr>
              <w:t>“Learn, and don’t live in what God delivered you from.”</w:t>
            </w:r>
          </w:p>
        </w:tc>
      </w:tr>
    </w:tbl>
    <w:p w14:paraId="1A5C5022" w14:textId="77777777" w:rsidR="0003041E" w:rsidRDefault="006A0D12">
      <w:pPr>
        <w:spacing w:after="40"/>
      </w:pPr>
      <w:r>
        <w:rPr>
          <w:b/>
          <w:color w:val="142C41"/>
        </w:rPr>
        <w:t>Complete the sentence: I will learn ______________________, but I will no longer live in ______________________.</w:t>
      </w:r>
    </w:p>
    <w:p w14:paraId="627AD7EE" w14:textId="77777777" w:rsidR="0003041E" w:rsidRDefault="006A0D12">
      <w:pPr>
        <w:spacing w:after="60"/>
      </w:pPr>
      <w:r>
        <w:t>________________________________________________________________________________</w:t>
      </w:r>
    </w:p>
    <w:p w14:paraId="1DBAAC6A" w14:textId="77777777" w:rsidR="0003041E" w:rsidRDefault="006A0D12">
      <w:pPr>
        <w:spacing w:after="60"/>
      </w:pPr>
      <w:r>
        <w:t>________________________________________________________________________________</w:t>
      </w:r>
    </w:p>
    <w:tbl>
      <w:tblPr>
        <w:tblW w:w="0" w:type="auto"/>
        <w:tblLayout w:type="fixed"/>
        <w:tblLook w:val="04A0" w:firstRow="1" w:lastRow="0" w:firstColumn="1" w:lastColumn="0" w:noHBand="0" w:noVBand="1"/>
      </w:tblPr>
      <w:tblGrid>
        <w:gridCol w:w="9936"/>
      </w:tblGrid>
      <w:tr w:rsidR="0003041E" w14:paraId="328CDC33" w14:textId="77777777">
        <w:tc>
          <w:tcPr>
            <w:tcW w:w="9936" w:type="dxa"/>
            <w:shd w:val="clear" w:color="auto" w:fill="EEF4F7"/>
            <w:tcMar>
              <w:top w:w="130" w:type="dxa"/>
              <w:left w:w="180" w:type="dxa"/>
              <w:bottom w:w="130" w:type="dxa"/>
              <w:right w:w="180" w:type="dxa"/>
            </w:tcMar>
          </w:tcPr>
          <w:p w14:paraId="1D752804" w14:textId="77777777" w:rsidR="0003041E" w:rsidRDefault="006A0D12">
            <w:r>
              <w:rPr>
                <w:b/>
                <w:color w:val="2D6B91"/>
                <w:sz w:val="17"/>
              </w:rPr>
              <w:t>TRUTH 2</w:t>
            </w:r>
            <w:r>
              <w:rPr>
                <w:b/>
                <w:color w:val="2D6B91"/>
                <w:sz w:val="17"/>
              </w:rPr>
              <w:br/>
            </w:r>
            <w:r>
              <w:rPr>
                <w:i/>
                <w:color w:val="142C41"/>
                <w:sz w:val="22"/>
              </w:rPr>
              <w:t>“Healing starts when you let God do the work.”</w:t>
            </w:r>
          </w:p>
        </w:tc>
      </w:tr>
    </w:tbl>
    <w:p w14:paraId="60E85396" w14:textId="77777777" w:rsidR="0003041E" w:rsidRDefault="006A0D12">
      <w:pPr>
        <w:spacing w:after="40"/>
      </w:pPr>
      <w:r>
        <w:rPr>
          <w:b/>
          <w:color w:val="142C41"/>
        </w:rPr>
        <w:t>What is God asking you to release, receive, or obey?</w:t>
      </w:r>
    </w:p>
    <w:p w14:paraId="4BDB9123" w14:textId="77777777" w:rsidR="0003041E" w:rsidRDefault="006A0D12">
      <w:pPr>
        <w:spacing w:after="60"/>
      </w:pPr>
      <w:r>
        <w:t>________________________________________________________________________________</w:t>
      </w:r>
    </w:p>
    <w:p w14:paraId="415BB7EB" w14:textId="77777777" w:rsidR="0003041E" w:rsidRDefault="006A0D12">
      <w:pPr>
        <w:spacing w:after="60"/>
      </w:pPr>
      <w:r>
        <w:t>________________________________________________________________________________</w:t>
      </w:r>
    </w:p>
    <w:p w14:paraId="76AB81CB" w14:textId="77777777" w:rsidR="0003041E" w:rsidRDefault="006A0D12">
      <w:pPr>
        <w:pStyle w:val="Heading1"/>
      </w:pPr>
      <w:r>
        <w:t>The GILGAL Leadership Practice</w:t>
      </w:r>
    </w:p>
    <w:p w14:paraId="2C9F3744" w14:textId="77777777" w:rsidR="0003041E" w:rsidRDefault="006A0D12">
      <w:pPr>
        <w:pStyle w:val="ListBullet"/>
      </w:pPr>
      <w:r>
        <w:rPr>
          <w:b/>
          <w:color w:val="142C41"/>
        </w:rPr>
        <w:t xml:space="preserve">G — Get honest: </w:t>
      </w:r>
      <w:r>
        <w:t>Name the wound, shame, inherited pattern, or outdated method.</w:t>
      </w:r>
    </w:p>
    <w:p w14:paraId="7318028B" w14:textId="77777777" w:rsidR="0003041E" w:rsidRDefault="006A0D12">
      <w:pPr>
        <w:pStyle w:val="ListBullet"/>
      </w:pPr>
      <w:r>
        <w:rPr>
          <w:b/>
          <w:color w:val="142C41"/>
        </w:rPr>
        <w:t xml:space="preserve">I — Invite God’s examination: </w:t>
      </w:r>
      <w:r>
        <w:t>Pray Psalm 139:23–24; let Scripture expose motives and habits.</w:t>
      </w:r>
    </w:p>
    <w:p w14:paraId="7B267C56" w14:textId="77777777" w:rsidR="0003041E" w:rsidRDefault="006A0D12">
      <w:pPr>
        <w:pStyle w:val="ListBullet"/>
      </w:pPr>
      <w:r>
        <w:rPr>
          <w:b/>
          <w:color w:val="142C41"/>
        </w:rPr>
        <w:t xml:space="preserve">L — Learn without living there: </w:t>
      </w:r>
      <w:r>
        <w:t>Write the lesson; refuse to rebuild an identity around the pain.</w:t>
      </w:r>
    </w:p>
    <w:p w14:paraId="0E7CFA8A" w14:textId="77777777" w:rsidR="0003041E" w:rsidRDefault="006A0D12">
      <w:pPr>
        <w:pStyle w:val="ListBullet"/>
      </w:pPr>
      <w:r>
        <w:rPr>
          <w:b/>
          <w:color w:val="142C41"/>
        </w:rPr>
        <w:t xml:space="preserve">G — Give God room to heal: </w:t>
      </w:r>
      <w:r>
        <w:t>Accept process, rest, counsel, accountability, and uncomfortable obedience.</w:t>
      </w:r>
    </w:p>
    <w:p w14:paraId="6BA42705" w14:textId="77777777" w:rsidR="0003041E" w:rsidRDefault="006A0D12">
      <w:pPr>
        <w:pStyle w:val="ListBullet"/>
      </w:pPr>
      <w:r>
        <w:rPr>
          <w:b/>
          <w:color w:val="142C41"/>
        </w:rPr>
        <w:t xml:space="preserve">A — Adjust to the new provision: </w:t>
      </w:r>
      <w:r>
        <w:t>Identify what has changed and steward what God has placed in your hand now.</w:t>
      </w:r>
    </w:p>
    <w:p w14:paraId="1379CF13" w14:textId="77777777" w:rsidR="0003041E" w:rsidRDefault="006A0D12">
      <w:pPr>
        <w:pStyle w:val="ListBullet"/>
      </w:pPr>
      <w:r>
        <w:rPr>
          <w:b/>
          <w:color w:val="142C41"/>
        </w:rPr>
        <w:t xml:space="preserve">L — Lead from surrender: </w:t>
      </w:r>
      <w:r>
        <w:t>Ask: “What does my Lord say to His servant?” before setting the plan.</w:t>
      </w:r>
    </w:p>
    <w:p w14:paraId="4309C0E0" w14:textId="77777777" w:rsidR="0003041E" w:rsidRDefault="006A0D12">
      <w:pPr>
        <w:spacing w:after="40"/>
      </w:pPr>
      <w:r>
        <w:rPr>
          <w:b/>
          <w:color w:val="142C41"/>
        </w:rPr>
        <w:lastRenderedPageBreak/>
        <w:t>My GILGAL commitment for the next seven days:</w:t>
      </w:r>
    </w:p>
    <w:p w14:paraId="68393B52" w14:textId="77777777" w:rsidR="0003041E" w:rsidRDefault="006A0D12">
      <w:pPr>
        <w:spacing w:after="60"/>
      </w:pPr>
      <w:r>
        <w:t>________________________________________________________________________________</w:t>
      </w:r>
    </w:p>
    <w:p w14:paraId="76A5B2D8" w14:textId="77777777" w:rsidR="0003041E" w:rsidRDefault="006A0D12">
      <w:pPr>
        <w:spacing w:after="60"/>
      </w:pPr>
      <w:r>
        <w:t>________________________________________________________________________________</w:t>
      </w:r>
    </w:p>
    <w:p w14:paraId="4DCB048D" w14:textId="77777777" w:rsidR="0003041E" w:rsidRDefault="006A0D12">
      <w:pPr>
        <w:spacing w:after="60"/>
      </w:pPr>
      <w:r>
        <w:t>________________________________________________________________________________</w:t>
      </w:r>
    </w:p>
    <w:p w14:paraId="007A6746" w14:textId="77777777" w:rsidR="0003041E" w:rsidRDefault="006A0D12">
      <w:pPr>
        <w:pStyle w:val="Heading1"/>
      </w:pPr>
      <w:r>
        <w:t>Case Study: The Ministry Is Growing—but the Team Is Hurting</w:t>
      </w:r>
    </w:p>
    <w:p w14:paraId="72D897EE" w14:textId="77777777" w:rsidR="0003041E" w:rsidRDefault="006A0D12">
      <w:r>
        <w:t>A ministry receives a new opportunity. Attendance is rising, but the team carries unresolved conflict from the last season. The leader wants to launch immediately because “the door is open.” Several team members feel unheard and exhausted.</w:t>
      </w:r>
    </w:p>
    <w:p w14:paraId="7A498BCE" w14:textId="77777777" w:rsidR="0003041E" w:rsidRDefault="006A0D12">
      <w:pPr>
        <w:spacing w:after="40"/>
      </w:pPr>
      <w:r>
        <w:rPr>
          <w:b/>
          <w:color w:val="142C41"/>
        </w:rPr>
        <w:t>Which movement in Joshua 5 should guide the leader first? Why?</w:t>
      </w:r>
    </w:p>
    <w:p w14:paraId="72855D70" w14:textId="77777777" w:rsidR="0003041E" w:rsidRDefault="006A0D12">
      <w:pPr>
        <w:spacing w:after="60"/>
      </w:pPr>
      <w:r>
        <w:t>________________________________________________________________________________</w:t>
      </w:r>
    </w:p>
    <w:p w14:paraId="015E786B" w14:textId="77777777" w:rsidR="0003041E" w:rsidRDefault="006A0D12">
      <w:pPr>
        <w:spacing w:after="60"/>
      </w:pPr>
      <w:r>
        <w:t>________________________________________________________________________________</w:t>
      </w:r>
    </w:p>
    <w:p w14:paraId="203E558C" w14:textId="77777777" w:rsidR="0003041E" w:rsidRDefault="006A0D12">
      <w:pPr>
        <w:spacing w:after="40"/>
      </w:pPr>
      <w:r>
        <w:rPr>
          <w:b/>
          <w:color w:val="142C41"/>
        </w:rPr>
        <w:t>What would “Passover” look like in this situation?</w:t>
      </w:r>
    </w:p>
    <w:p w14:paraId="1264A9F0" w14:textId="77777777" w:rsidR="0003041E" w:rsidRDefault="006A0D12">
      <w:pPr>
        <w:spacing w:after="60"/>
      </w:pPr>
      <w:r>
        <w:t>________________________________________________________________________________</w:t>
      </w:r>
    </w:p>
    <w:p w14:paraId="3AD82581" w14:textId="77777777" w:rsidR="0003041E" w:rsidRDefault="006A0D12">
      <w:pPr>
        <w:spacing w:after="60"/>
      </w:pPr>
      <w:r>
        <w:t>________________________________________________________________________________</w:t>
      </w:r>
    </w:p>
    <w:p w14:paraId="1123A8BC" w14:textId="77777777" w:rsidR="0003041E" w:rsidRDefault="006A0D12">
      <w:pPr>
        <w:spacing w:after="40"/>
      </w:pPr>
      <w:r>
        <w:rPr>
          <w:b/>
          <w:color w:val="142C41"/>
        </w:rPr>
        <w:t>What would surrendered strategy look like?</w:t>
      </w:r>
    </w:p>
    <w:p w14:paraId="200CEE72" w14:textId="77777777" w:rsidR="0003041E" w:rsidRDefault="006A0D12">
      <w:pPr>
        <w:spacing w:after="60"/>
      </w:pPr>
      <w:r>
        <w:t>________________________________________________________________________________</w:t>
      </w:r>
    </w:p>
    <w:p w14:paraId="2B243D18" w14:textId="77777777" w:rsidR="0003041E" w:rsidRDefault="006A0D12">
      <w:pPr>
        <w:spacing w:after="60"/>
      </w:pPr>
      <w:r>
        <w:t>________________________________________________________________________________</w:t>
      </w:r>
    </w:p>
    <w:p w14:paraId="2848859B" w14:textId="77777777" w:rsidR="0003041E" w:rsidRDefault="006A0D12">
      <w:pPr>
        <w:pStyle w:val="Heading1"/>
      </w:pPr>
      <w:r>
        <w:t>Personal Leadership Inventory</w:t>
      </w:r>
    </w:p>
    <w:p w14:paraId="013A5485" w14:textId="77777777" w:rsidR="0003041E" w:rsidRPr="00267142" w:rsidRDefault="006A0D12">
      <w:pPr>
        <w:rPr>
          <w:b/>
          <w:bCs/>
        </w:rPr>
      </w:pPr>
      <w:r>
        <w:t xml:space="preserve">□ Rarely     □ Sometimes     □ Often     □ </w:t>
      </w:r>
      <w:r w:rsidRPr="00267142">
        <w:t xml:space="preserve">Consistently     </w:t>
      </w:r>
      <w:r w:rsidRPr="00267142">
        <w:rPr>
          <w:b/>
          <w:bCs/>
        </w:rPr>
        <w:t>I can pause without panicking when God requires</w:t>
      </w:r>
      <w:r w:rsidRPr="00267142">
        <w:rPr>
          <w:b/>
          <w:bCs/>
        </w:rPr>
        <w:t xml:space="preserve"> preparation.</w:t>
      </w:r>
    </w:p>
    <w:p w14:paraId="35C91130" w14:textId="77777777" w:rsidR="0003041E" w:rsidRPr="00267142" w:rsidRDefault="006A0D12">
      <w:pPr>
        <w:rPr>
          <w:b/>
          <w:bCs/>
        </w:rPr>
      </w:pPr>
      <w:r>
        <w:t xml:space="preserve">□ Rarely     □ Sometimes     □ Often     □ Consistently     </w:t>
      </w:r>
      <w:r w:rsidRPr="00267142">
        <w:rPr>
          <w:b/>
          <w:bCs/>
        </w:rPr>
        <w:t xml:space="preserve">I </w:t>
      </w:r>
      <w:proofErr w:type="gramStart"/>
      <w:r w:rsidRPr="00267142">
        <w:rPr>
          <w:b/>
          <w:bCs/>
        </w:rPr>
        <w:t>address</w:t>
      </w:r>
      <w:proofErr w:type="gramEnd"/>
      <w:r w:rsidRPr="00267142">
        <w:rPr>
          <w:b/>
          <w:bCs/>
        </w:rPr>
        <w:t xml:space="preserve"> </w:t>
      </w:r>
      <w:proofErr w:type="gramStart"/>
      <w:r w:rsidRPr="00267142">
        <w:rPr>
          <w:b/>
          <w:bCs/>
        </w:rPr>
        <w:t>inherited dysfunction instead of</w:t>
      </w:r>
      <w:proofErr w:type="gramEnd"/>
      <w:r w:rsidRPr="00267142">
        <w:rPr>
          <w:b/>
          <w:bCs/>
        </w:rPr>
        <w:t xml:space="preserve"> normalizing it.</w:t>
      </w:r>
    </w:p>
    <w:p w14:paraId="7DA531FB" w14:textId="77777777" w:rsidR="0003041E" w:rsidRPr="00267142" w:rsidRDefault="006A0D12">
      <w:pPr>
        <w:rPr>
          <w:b/>
          <w:bCs/>
        </w:rPr>
      </w:pPr>
      <w:r>
        <w:t xml:space="preserve">□ Rarely     □ Sometimes     □ Often     □ Consistently     </w:t>
      </w:r>
      <w:r w:rsidRPr="00267142">
        <w:rPr>
          <w:b/>
          <w:bCs/>
        </w:rPr>
        <w:t xml:space="preserve">I create space for people to heal before demanding </w:t>
      </w:r>
      <w:proofErr w:type="gramStart"/>
      <w:r w:rsidRPr="00267142">
        <w:rPr>
          <w:b/>
          <w:bCs/>
        </w:rPr>
        <w:t>performance</w:t>
      </w:r>
      <w:proofErr w:type="gramEnd"/>
      <w:r w:rsidRPr="00267142">
        <w:rPr>
          <w:b/>
          <w:bCs/>
        </w:rPr>
        <w:t>.</w:t>
      </w:r>
    </w:p>
    <w:p w14:paraId="457B63CB" w14:textId="77777777" w:rsidR="0003041E" w:rsidRPr="00267142" w:rsidRDefault="006A0D12">
      <w:pPr>
        <w:rPr>
          <w:b/>
          <w:bCs/>
        </w:rPr>
      </w:pPr>
      <w:r>
        <w:t xml:space="preserve">□ Rarely     □ Sometimes     □ Often     □ Consistently     </w:t>
      </w:r>
      <w:r w:rsidRPr="00267142">
        <w:rPr>
          <w:b/>
          <w:bCs/>
        </w:rPr>
        <w:t>I preserve testimony without idolizing “the way we used to do it.”</w:t>
      </w:r>
    </w:p>
    <w:p w14:paraId="29B03518" w14:textId="77777777" w:rsidR="0003041E" w:rsidRDefault="006A0D12">
      <w:r>
        <w:t xml:space="preserve">□ Rarely     □ Sometimes     □ Often     □ Consistently     </w:t>
      </w:r>
      <w:r w:rsidRPr="00267142">
        <w:rPr>
          <w:b/>
          <w:bCs/>
        </w:rPr>
        <w:t>I adapt when God’s method of provision changes.</w:t>
      </w:r>
    </w:p>
    <w:p w14:paraId="67F1A518" w14:textId="77777777" w:rsidR="0003041E" w:rsidRPr="00267142" w:rsidRDefault="006A0D12">
      <w:pPr>
        <w:rPr>
          <w:b/>
          <w:bCs/>
        </w:rPr>
      </w:pPr>
      <w:r>
        <w:t xml:space="preserve">□ Rarely     □ Sometimes     □ Often     □ Consistently     </w:t>
      </w:r>
      <w:r w:rsidRPr="00267142">
        <w:rPr>
          <w:b/>
          <w:bCs/>
        </w:rPr>
        <w:t>I submit my plans to God before asking God to bless them.</w:t>
      </w:r>
    </w:p>
    <w:p w14:paraId="3C577F95" w14:textId="77777777" w:rsidR="0003041E" w:rsidRDefault="006A0D12">
      <w:pPr>
        <w:spacing w:after="40"/>
      </w:pPr>
      <w:r>
        <w:rPr>
          <w:b/>
          <w:color w:val="142C41"/>
        </w:rPr>
        <w:t>One strength God can use:</w:t>
      </w:r>
    </w:p>
    <w:p w14:paraId="03C64642" w14:textId="77777777" w:rsidR="0003041E" w:rsidRDefault="006A0D12">
      <w:pPr>
        <w:spacing w:after="60"/>
      </w:pPr>
      <w:r>
        <w:t>________________________________________________________________________________</w:t>
      </w:r>
    </w:p>
    <w:p w14:paraId="6881FE42" w14:textId="77777777" w:rsidR="0003041E" w:rsidRDefault="006A0D12">
      <w:pPr>
        <w:spacing w:after="40"/>
      </w:pPr>
      <w:r>
        <w:rPr>
          <w:b/>
          <w:color w:val="142C41"/>
        </w:rPr>
        <w:t>One growth edge God is confronting:</w:t>
      </w:r>
    </w:p>
    <w:p w14:paraId="5E04113A" w14:textId="77777777" w:rsidR="0003041E" w:rsidRDefault="006A0D12">
      <w:pPr>
        <w:spacing w:after="60"/>
      </w:pPr>
      <w:r>
        <w:t>________________________________________________________________________________</w:t>
      </w:r>
    </w:p>
    <w:p w14:paraId="5D15C372" w14:textId="77777777" w:rsidR="0003041E" w:rsidRDefault="006A0D12">
      <w:pPr>
        <w:pStyle w:val="Heading1"/>
      </w:pPr>
      <w:r>
        <w:t>Closing Response</w:t>
      </w:r>
    </w:p>
    <w:p w14:paraId="26F7E367" w14:textId="77777777" w:rsidR="0003041E" w:rsidRDefault="006A0D12">
      <w:pPr>
        <w:spacing w:after="40"/>
      </w:pPr>
      <w:r>
        <w:rPr>
          <w:b/>
          <w:color w:val="142C41"/>
        </w:rPr>
        <w:t>My “IT” that has to roll away:</w:t>
      </w:r>
    </w:p>
    <w:p w14:paraId="0EDBAAFB" w14:textId="77777777" w:rsidR="0003041E" w:rsidRDefault="006A0D12">
      <w:pPr>
        <w:spacing w:after="60"/>
      </w:pPr>
      <w:r>
        <w:lastRenderedPageBreak/>
        <w:t>________________________________________________________________________________</w:t>
      </w:r>
    </w:p>
    <w:p w14:paraId="1C3B1A61" w14:textId="77777777" w:rsidR="0003041E" w:rsidRDefault="006A0D12">
      <w:pPr>
        <w:spacing w:after="40"/>
      </w:pPr>
      <w:r>
        <w:rPr>
          <w:b/>
          <w:color w:val="142C41"/>
        </w:rPr>
        <w:t>The truth I will carry forward:</w:t>
      </w:r>
    </w:p>
    <w:p w14:paraId="226FC1BF" w14:textId="77777777" w:rsidR="0003041E" w:rsidRDefault="006A0D12">
      <w:pPr>
        <w:spacing w:after="60"/>
      </w:pPr>
      <w:r>
        <w:t>________________________________________________________________________________</w:t>
      </w:r>
    </w:p>
    <w:p w14:paraId="3468934E" w14:textId="77777777" w:rsidR="0003041E" w:rsidRDefault="006A0D12">
      <w:pPr>
        <w:spacing w:after="40"/>
      </w:pPr>
      <w:r>
        <w:rPr>
          <w:b/>
          <w:color w:val="142C41"/>
        </w:rPr>
        <w:t>The obedient action I will take within 24 hours:</w:t>
      </w:r>
    </w:p>
    <w:p w14:paraId="2AE7E5CA" w14:textId="77777777" w:rsidR="0003041E" w:rsidRDefault="006A0D12">
      <w:pPr>
        <w:spacing w:after="60"/>
      </w:pPr>
      <w:r>
        <w:t>________________________________________________________________________________</w:t>
      </w:r>
    </w:p>
    <w:p w14:paraId="442FC319" w14:textId="505D4C39" w:rsidR="0003041E" w:rsidRDefault="006A0D12" w:rsidP="00267142">
      <w:pPr>
        <w:pStyle w:val="IntenseQuote"/>
      </w:pPr>
      <w:r>
        <w:t>Prayer: Lord, roll away every reproach that keeps me from leading whole. Teach me to pause, remember, adapt, and surrender. Heal what I cannot fix by force. Align my plans with Your command, and make my leadership a witness to Your grace. Amen</w:t>
      </w:r>
      <w:r w:rsidR="00267142">
        <w:t>.</w:t>
      </w:r>
    </w:p>
    <w:sectPr w:rsidR="0003041E" w:rsidSect="00034616">
      <w:footerReference w:type="default" r:id="rId8"/>
      <w:pgSz w:w="12240" w:h="15840"/>
      <w:pgMar w:top="1037" w:right="1152" w:bottom="979" w:left="1152"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1AC2B" w14:textId="77777777" w:rsidR="006A0D12" w:rsidRDefault="006A0D12">
      <w:pPr>
        <w:spacing w:after="0" w:line="240" w:lineRule="auto"/>
      </w:pPr>
      <w:r>
        <w:separator/>
      </w:r>
    </w:p>
  </w:endnote>
  <w:endnote w:type="continuationSeparator" w:id="0">
    <w:p w14:paraId="45AB5455" w14:textId="77777777" w:rsidR="006A0D12" w:rsidRDefault="006A0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BF2A9" w14:textId="77777777" w:rsidR="0003041E" w:rsidRDefault="006A0D12">
    <w:pPr>
      <w:pStyle w:val="Footer"/>
      <w:jc w:val="right"/>
    </w:pPr>
    <w:r>
      <w:rPr>
        <w:color w:val="5A6066"/>
        <w:sz w:val="18"/>
      </w:rPr>
      <w:t xml:space="preserve">ROOTED IN </w:t>
    </w:r>
    <w:proofErr w:type="gramStart"/>
    <w:r>
      <w:rPr>
        <w:color w:val="5A6066"/>
        <w:sz w:val="18"/>
      </w:rPr>
      <w:t>LEADERSHIP  |</w:t>
    </w:r>
    <w:proofErr w:type="gramEnd"/>
    <w:r>
      <w:rPr>
        <w:color w:val="5A6066"/>
        <w:sz w:val="18"/>
      </w:rPr>
      <w:t xml:space="preserve">  </w:t>
    </w:r>
    <w:r>
      <w:fldChar w:fldCharType="begin"/>
    </w:r>
    <w:r>
      <w:instrText>PAGE</w:instrText>
    </w:r>
    <w:r>
      <w:fldChar w:fldCharType="separate"/>
    </w:r>
    <w:r w:rsidR="0026714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A5C24" w14:textId="77777777" w:rsidR="006A0D12" w:rsidRDefault="006A0D12">
      <w:pPr>
        <w:spacing w:after="0" w:line="240" w:lineRule="auto"/>
      </w:pPr>
      <w:r>
        <w:separator/>
      </w:r>
    </w:p>
  </w:footnote>
  <w:footnote w:type="continuationSeparator" w:id="0">
    <w:p w14:paraId="5D8001A1" w14:textId="77777777" w:rsidR="006A0D12" w:rsidRDefault="006A0D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95038495">
    <w:abstractNumId w:val="8"/>
  </w:num>
  <w:num w:numId="2" w16cid:durableId="2091004409">
    <w:abstractNumId w:val="6"/>
  </w:num>
  <w:num w:numId="3" w16cid:durableId="891582146">
    <w:abstractNumId w:val="5"/>
  </w:num>
  <w:num w:numId="4" w16cid:durableId="1725250297">
    <w:abstractNumId w:val="4"/>
  </w:num>
  <w:num w:numId="5" w16cid:durableId="1422415359">
    <w:abstractNumId w:val="7"/>
  </w:num>
  <w:num w:numId="6" w16cid:durableId="811171204">
    <w:abstractNumId w:val="3"/>
  </w:num>
  <w:num w:numId="7" w16cid:durableId="196822915">
    <w:abstractNumId w:val="2"/>
  </w:num>
  <w:num w:numId="8" w16cid:durableId="1473670645">
    <w:abstractNumId w:val="1"/>
  </w:num>
  <w:num w:numId="9" w16cid:durableId="1484618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041E"/>
    <w:rsid w:val="00034616"/>
    <w:rsid w:val="0006063C"/>
    <w:rsid w:val="0015074B"/>
    <w:rsid w:val="00267142"/>
    <w:rsid w:val="0029639D"/>
    <w:rsid w:val="00326F90"/>
    <w:rsid w:val="006A0D12"/>
    <w:rsid w:val="007527E3"/>
    <w:rsid w:val="008B6B54"/>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7A2734"/>
  <w14:defaultImageDpi w14:val="300"/>
  <w15:docId w15:val="{DBCBB00E-D0AD-4E2B-8ACC-0440961FD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9" w:lineRule="auto"/>
    </w:pPr>
    <w:rPr>
      <w:rFonts w:ascii="Aptos" w:hAnsi="Aptos"/>
      <w:color w:val="23282D"/>
      <w:sz w:val="21"/>
    </w:rPr>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b/>
      <w:bCs/>
      <w:color w:val="142C41"/>
      <w:sz w:val="34"/>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b/>
      <w:bCs/>
      <w:color w:val="2D6B91"/>
      <w:sz w:val="26"/>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b/>
      <w:bCs/>
      <w:color w:val="142C4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line="240" w:lineRule="auto"/>
      <w:contextualSpacing/>
    </w:pPr>
    <w:rPr>
      <w:rFonts w:asciiTheme="majorHAnsi" w:eastAsiaTheme="majorEastAsia" w:hAnsiTheme="majorHAnsi" w:cstheme="majorBidi"/>
      <w:b/>
      <w:color w:val="142C41"/>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200"/>
    </w:pPr>
    <w:rPr>
      <w:rFonts w:asciiTheme="majorHAnsi" w:eastAsiaTheme="majorEastAsia" w:hAnsiTheme="majorHAnsi" w:cstheme="majorBidi"/>
      <w:i/>
      <w:iCs/>
      <w:color w:val="5A6066"/>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1311</Words>
  <Characters>7474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Rooted in Leadership: Joshua 5</vt:lpstr>
    </vt:vector>
  </TitlesOfParts>
  <Manager/>
  <Company/>
  <LinksUpToDate>false</LinksUpToDate>
  <CharactersWithSpaces>8768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Rooted in Leadership: Joshua 5</dc:title>
  <dc:subject>Bible Study practical resource guide</dc:subject>
  <dc:creator>Providence Missionary Baptist Church</dc:creator>
  <cp:keywords/>
  <dc:description>generated by python-docx</dc:description>
  <cp:lastModifiedBy>Joseph Strong</cp:lastModifiedBy>
  <cp:revision>2</cp:revision>
  <dcterms:created xsi:type="dcterms:W3CDTF">2026-08-26T15:18:00Z</dcterms:created>
  <dcterms:modified xsi:type="dcterms:W3CDTF">2026-08-26T15:18:00Z</dcterms:modified>
  <cp:category/>
</cp:coreProperties>
</file>